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87729" w14:textId="76363EFB" w:rsidR="00863428" w:rsidRPr="00B266B0" w:rsidRDefault="00863428" w:rsidP="00863428">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WG2 Meeting #</w:t>
      </w:r>
      <w:r>
        <w:rPr>
          <w:noProof w:val="0"/>
          <w:sz w:val="24"/>
          <w:szCs w:val="24"/>
        </w:rPr>
        <w:t>96</w:t>
      </w:r>
      <w:r w:rsidRPr="00B266B0">
        <w:rPr>
          <w:bCs/>
          <w:noProof w:val="0"/>
          <w:sz w:val="24"/>
          <w:szCs w:val="24"/>
        </w:rPr>
        <w:tab/>
      </w:r>
      <w:r w:rsidR="00BC2D92" w:rsidRPr="00BC2D92">
        <w:rPr>
          <w:bCs/>
          <w:noProof w:val="0"/>
          <w:sz w:val="24"/>
          <w:szCs w:val="24"/>
        </w:rPr>
        <w:t>R2-167662</w:t>
      </w:r>
    </w:p>
    <w:p w14:paraId="74A04D70" w14:textId="77777777" w:rsidR="00863428" w:rsidRPr="00B266B0" w:rsidRDefault="00863428" w:rsidP="00863428">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p>
    <w:p w14:paraId="527A0A9F" w14:textId="77777777" w:rsidR="00CD4C7B" w:rsidRPr="00B266B0" w:rsidRDefault="00CD4C7B" w:rsidP="00CD4C7B">
      <w:pPr>
        <w:pStyle w:val="Header"/>
        <w:rPr>
          <w:bCs/>
          <w:noProof w:val="0"/>
          <w:sz w:val="24"/>
        </w:rPr>
      </w:pPr>
    </w:p>
    <w:p w14:paraId="2EF66256" w14:textId="77777777" w:rsidR="00CD4C7B" w:rsidRPr="00B266B0" w:rsidRDefault="00CD4C7B" w:rsidP="00CD4C7B">
      <w:pPr>
        <w:pStyle w:val="Header"/>
        <w:rPr>
          <w:bCs/>
          <w:noProof w:val="0"/>
          <w:sz w:val="24"/>
        </w:rPr>
      </w:pPr>
    </w:p>
    <w:p w14:paraId="3D273849" w14:textId="0E0280F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06E2E">
        <w:rPr>
          <w:rFonts w:cs="Arial"/>
          <w:b/>
          <w:bCs/>
          <w:sz w:val="24"/>
          <w:lang w:eastAsia="ja-JP"/>
        </w:rPr>
        <w:t>9.2.1.1</w:t>
      </w:r>
    </w:p>
    <w:p w14:paraId="24A72775" w14:textId="15C8B82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r w:rsidR="009E694D">
        <w:rPr>
          <w:rFonts w:ascii="Arial" w:hAnsi="Arial" w:cs="Arial"/>
          <w:b/>
          <w:bCs/>
          <w:sz w:val="24"/>
        </w:rPr>
        <w:t>, CATT, Qualcomm</w:t>
      </w:r>
    </w:p>
    <w:p w14:paraId="3BA16C4D" w14:textId="3A0617F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4B85">
        <w:rPr>
          <w:rFonts w:ascii="Arial" w:hAnsi="Arial" w:cs="Arial"/>
          <w:b/>
          <w:bCs/>
          <w:sz w:val="24"/>
        </w:rPr>
        <w:t xml:space="preserve">On usage of </w:t>
      </w:r>
      <w:r w:rsidR="007A6682">
        <w:rPr>
          <w:rFonts w:ascii="Arial" w:hAnsi="Arial" w:cs="Arial"/>
          <w:b/>
          <w:bCs/>
          <w:sz w:val="24"/>
        </w:rPr>
        <w:t>PDCP SN</w:t>
      </w:r>
      <w:r w:rsidR="00C45A2E">
        <w:rPr>
          <w:rFonts w:ascii="Arial" w:hAnsi="Arial" w:cs="Arial"/>
          <w:b/>
          <w:bCs/>
          <w:sz w:val="24"/>
        </w:rPr>
        <w:t xml:space="preserve"> </w:t>
      </w:r>
      <w:r w:rsidR="007A6682">
        <w:rPr>
          <w:rFonts w:ascii="Arial" w:hAnsi="Arial" w:cs="Arial"/>
          <w:b/>
          <w:bCs/>
          <w:sz w:val="24"/>
        </w:rPr>
        <w:t xml:space="preserve">at </w:t>
      </w:r>
      <w:r w:rsidR="00C45A2E">
        <w:rPr>
          <w:rFonts w:ascii="Arial" w:hAnsi="Arial" w:cs="Arial"/>
          <w:b/>
          <w:bCs/>
          <w:sz w:val="24"/>
        </w:rPr>
        <w:t>RLC</w:t>
      </w:r>
      <w:r w:rsidR="007A6682">
        <w:rPr>
          <w:rFonts w:ascii="Arial" w:hAnsi="Arial" w:cs="Arial"/>
          <w:b/>
          <w:bCs/>
          <w:sz w:val="24"/>
        </w:rPr>
        <w:t xml:space="preserve"> for NR</w:t>
      </w:r>
    </w:p>
    <w:p w14:paraId="3AC493AD"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13703" w:rsidRPr="00E60FE2">
        <w:rPr>
          <w:rFonts w:ascii="Arial" w:hAnsi="Arial" w:cs="Arial"/>
          <w:b/>
          <w:bCs/>
          <w:sz w:val="24"/>
        </w:rPr>
        <w:t>FS_ NR_newRAT - Release 14</w:t>
      </w:r>
    </w:p>
    <w:p w14:paraId="22621530"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D394E7" w14:textId="77777777" w:rsidR="00CD4C7B" w:rsidRPr="006E13D1" w:rsidRDefault="00CD4C7B" w:rsidP="00CD4C7B">
      <w:pPr>
        <w:pStyle w:val="Heading1"/>
      </w:pPr>
      <w:r w:rsidRPr="006E13D1">
        <w:t>1</w:t>
      </w:r>
      <w:r w:rsidRPr="006E13D1">
        <w:tab/>
      </w:r>
      <w:r w:rsidR="0056573F">
        <w:t>Introduction</w:t>
      </w:r>
    </w:p>
    <w:p w14:paraId="675F2DBB" w14:textId="7D7A2F27" w:rsidR="009D2F6D" w:rsidRDefault="00863428" w:rsidP="00CD4C7B">
      <w:r>
        <w:t>When discussing the possible</w:t>
      </w:r>
      <w:r w:rsidR="00BD20C1">
        <w:t xml:space="preserve"> re-</w:t>
      </w:r>
      <w:r>
        <w:t>use of PDCP SN at RLC d</w:t>
      </w:r>
      <w:r w:rsidR="009D2F6D">
        <w:t xml:space="preserve">uring </w:t>
      </w:r>
      <w:r w:rsidR="009303F4" w:rsidRPr="006968DD">
        <w:rPr>
          <w:i/>
        </w:rPr>
        <w:t>RAN2#</w:t>
      </w:r>
      <w:r w:rsidR="00C45A2E" w:rsidRPr="006968DD">
        <w:rPr>
          <w:i/>
        </w:rPr>
        <w:t>9</w:t>
      </w:r>
      <w:r w:rsidR="009303F4" w:rsidRPr="006968DD">
        <w:rPr>
          <w:i/>
        </w:rPr>
        <w:t>5</w:t>
      </w:r>
      <w:r w:rsidRPr="006968DD">
        <w:rPr>
          <w:i/>
        </w:rPr>
        <w:t>bis</w:t>
      </w:r>
      <w:r w:rsidR="00D55C84">
        <w:t xml:space="preserve"> meeting, </w:t>
      </w:r>
      <w:r>
        <w:t>the handling of Dual Connectivity was questioned</w:t>
      </w:r>
      <w:r w:rsidR="00BE1AC6">
        <w:t>.</w:t>
      </w:r>
      <w:r>
        <w:t xml:space="preserve"> I</w:t>
      </w:r>
      <w:r w:rsidR="009D2F6D">
        <w:t xml:space="preserve">n this contribution, we </w:t>
      </w:r>
      <w:r>
        <w:t>explain in details how it could be made to work</w:t>
      </w:r>
      <w:r w:rsidR="009D2F6D">
        <w:t>.</w:t>
      </w:r>
    </w:p>
    <w:p w14:paraId="496A51CC" w14:textId="312578F0" w:rsidR="00CD4C7B" w:rsidRPr="006E13D1" w:rsidRDefault="00FC1146" w:rsidP="00CD4C7B">
      <w:pPr>
        <w:pStyle w:val="Heading1"/>
      </w:pPr>
      <w:r>
        <w:t>2</w:t>
      </w:r>
      <w:r>
        <w:tab/>
      </w:r>
      <w:r w:rsidR="00863428">
        <w:t>Discussion</w:t>
      </w:r>
    </w:p>
    <w:p w14:paraId="74E7DEC8" w14:textId="3A6DB932" w:rsidR="006B5FC0" w:rsidRDefault="00863428" w:rsidP="00583E19">
      <w:r>
        <w:t>When PDCP SNs are re</w:t>
      </w:r>
      <w:r w:rsidR="00137F12">
        <w:t>-</w:t>
      </w:r>
      <w:r>
        <w:t>used at RLC, the main challenge it introduces lies in dealing with possible gaps in the transmitted (and therefore received)</w:t>
      </w:r>
      <w:r w:rsidR="00137F12">
        <w:t xml:space="preserve"> SN</w:t>
      </w:r>
      <w:r>
        <w:t xml:space="preserve"> sequence. Those gaps </w:t>
      </w:r>
      <w:r w:rsidR="006968DD">
        <w:t xml:space="preserve">as seen by the RLC entity of the corresponding bearer </w:t>
      </w:r>
      <w:r>
        <w:t>are introduced in PDCP by the discard function and when bearer split is used</w:t>
      </w:r>
      <w:r w:rsidR="00137F12">
        <w:t xml:space="preserve"> in DC</w:t>
      </w:r>
      <w:r>
        <w:t>, by the PDU allocation.</w:t>
      </w:r>
      <w:r w:rsidR="00137F12">
        <w:t xml:space="preserve"> As a matter of fact, in DC, </w:t>
      </w:r>
      <w:r w:rsidR="00137F12" w:rsidRPr="00137F12">
        <w:t xml:space="preserve">in a scenario where the user data is equally split between </w:t>
      </w:r>
      <w:r w:rsidR="00137F12">
        <w:t xml:space="preserve">the </w:t>
      </w:r>
      <w:r w:rsidR="00137F12" w:rsidRPr="00137F12">
        <w:t xml:space="preserve">two radio links, </w:t>
      </w:r>
      <w:r w:rsidR="00137F12">
        <w:t xml:space="preserve">a worst case scenario (from a PDCP SN re-use viewpoint) would consist in having PDCP PDUs with odd SN </w:t>
      </w:r>
      <w:r w:rsidR="00137F12" w:rsidRPr="00137F12">
        <w:t>sent towards the RLC en</w:t>
      </w:r>
      <w:r w:rsidR="00137F12">
        <w:t>tity of a first path (e.g. MCG) and</w:t>
      </w:r>
      <w:r w:rsidR="00137F12" w:rsidRPr="00137F12">
        <w:t xml:space="preserve"> PDCP PDUs with an even SN se</w:t>
      </w:r>
      <w:r w:rsidR="00137F12">
        <w:t>nt towards the RLC entity of a</w:t>
      </w:r>
      <w:r w:rsidR="00137F12" w:rsidRPr="00137F12">
        <w:t xml:space="preserve"> second path</w:t>
      </w:r>
      <w:r w:rsidR="00137F12">
        <w:t xml:space="preserve"> (e.g. SCG).</w:t>
      </w:r>
    </w:p>
    <w:p w14:paraId="27B8B38E" w14:textId="0E3669B7" w:rsidR="00753D32" w:rsidRPr="001C4FF0" w:rsidRDefault="00753D32" w:rsidP="00583E19">
      <w:pPr>
        <w:rPr>
          <w:b/>
          <w:lang w:val="en-US"/>
        </w:rPr>
      </w:pPr>
      <w:r>
        <w:rPr>
          <w:b/>
        </w:rPr>
        <w:t xml:space="preserve">Observation 1: </w:t>
      </w:r>
      <w:r w:rsidR="00137F12">
        <w:rPr>
          <w:b/>
        </w:rPr>
        <w:t>t</w:t>
      </w:r>
      <w:r w:rsidR="00863428">
        <w:rPr>
          <w:b/>
        </w:rPr>
        <w:t xml:space="preserve">he </w:t>
      </w:r>
      <w:r w:rsidR="00137F12">
        <w:rPr>
          <w:b/>
        </w:rPr>
        <w:t xml:space="preserve">PDCP discard function and </w:t>
      </w:r>
      <w:r w:rsidR="00863428">
        <w:rPr>
          <w:b/>
        </w:rPr>
        <w:t>the PDU allocation</w:t>
      </w:r>
      <w:r w:rsidR="00137F12">
        <w:rPr>
          <w:b/>
        </w:rPr>
        <w:t xml:space="preserve"> functions for bearer split introduce gaps in the PDCP SN sequence</w:t>
      </w:r>
      <w:r w:rsidR="004A310E">
        <w:rPr>
          <w:b/>
        </w:rPr>
        <w:t>.</w:t>
      </w:r>
    </w:p>
    <w:p w14:paraId="6C2E7BE2" w14:textId="504DE292" w:rsidR="00F50727" w:rsidRDefault="00137F12" w:rsidP="00F50727">
      <w:r w:rsidRPr="00137F12">
        <w:t>When reusing the PDCP SN at RLC, the RLC</w:t>
      </w:r>
      <w:r w:rsidR="009E694D">
        <w:t xml:space="preserve"> AM</w:t>
      </w:r>
      <w:r w:rsidRPr="00137F12">
        <w:t xml:space="preserve"> entity on the receive side </w:t>
      </w:r>
      <w:r>
        <w:t xml:space="preserve">must therefore be </w:t>
      </w:r>
      <w:r w:rsidRPr="00137F12">
        <w:t>aware of missing SN</w:t>
      </w:r>
      <w:r>
        <w:t>s</w:t>
      </w:r>
      <w:r w:rsidRPr="00137F12">
        <w:t xml:space="preserve"> in o</w:t>
      </w:r>
      <w:r>
        <w:t>rder to function properly e.g.</w:t>
      </w:r>
      <w:r w:rsidRPr="00137F12">
        <w:t xml:space="preserve"> not to </w:t>
      </w:r>
      <w:r>
        <w:t>wait for SN that are never meant to be received. This can easily be achieved for instance by having a field in the RLC header which tells the SN gap compared to the previous RLC PDU. For instance, if the transmitter obtains PDCP PDUs with SN 0, 1, 4, the RLC headers of the corresponding RLC PDUs will indicate [0,0], [1,0], [</w:t>
      </w:r>
      <w:r w:rsidR="00F50727">
        <w:t>4</w:t>
      </w:r>
      <w:r>
        <w:t>,</w:t>
      </w:r>
      <w:r w:rsidR="00F50727">
        <w:t>2</w:t>
      </w:r>
      <w:r>
        <w:t xml:space="preserve">] to </w:t>
      </w:r>
      <w:r w:rsidR="00F50727">
        <w:t>tell the receiver</w:t>
      </w:r>
      <w:r>
        <w:t xml:space="preserve"> that there is no gap for the first two but </w:t>
      </w:r>
      <w:r w:rsidR="00F50727">
        <w:t>2</w:t>
      </w:r>
      <w:r>
        <w:t xml:space="preserve"> PDUs are missing in between the second and third one.</w:t>
      </w:r>
    </w:p>
    <w:p w14:paraId="56F9E789" w14:textId="434388AE" w:rsidR="009E694D" w:rsidRDefault="009E694D" w:rsidP="009E694D">
      <w:pPr>
        <w:pStyle w:val="NO"/>
      </w:pPr>
      <w:r>
        <w:t>NOTE:</w:t>
      </w:r>
      <w:r>
        <w:tab/>
        <w:t>with reordering in PDCP, no impacts are foreseen for RLC UM.</w:t>
      </w:r>
    </w:p>
    <w:p w14:paraId="5CA5C092" w14:textId="7918B6AB" w:rsidR="004E4B58" w:rsidRDefault="004E4B58" w:rsidP="00F50727">
      <w:r>
        <w:t>Obviously, the coding of such information should be done in a smart way to minimise overhead</w:t>
      </w:r>
      <w:r w:rsidR="00381F9A">
        <w:t xml:space="preserve"> and guarantee that PDCP SN reuse translates into reduced overhead always</w:t>
      </w:r>
      <w:r>
        <w:t>:</w:t>
      </w:r>
    </w:p>
    <w:p w14:paraId="5DD97CC0" w14:textId="4DD91474" w:rsidR="004E4B58" w:rsidRDefault="004E4B58" w:rsidP="004E4B58">
      <w:pPr>
        <w:pStyle w:val="B1"/>
      </w:pPr>
      <w:r>
        <w:t>-</w:t>
      </w:r>
      <w:r>
        <w:tab/>
        <w:t xml:space="preserve">In single connectivity case (non-DC), </w:t>
      </w:r>
      <w:r w:rsidR="00997C93">
        <w:t>PDCP discard is not expected to occur frequently and gaps in the received sequence should only be indicated when occurring</w:t>
      </w:r>
      <w:r w:rsidR="00381F9A">
        <w:t>;</w:t>
      </w:r>
    </w:p>
    <w:p w14:paraId="02DDAED9" w14:textId="514FAFD1" w:rsidR="00997C93" w:rsidRDefault="00997C93" w:rsidP="00997C93">
      <w:pPr>
        <w:pStyle w:val="B1"/>
      </w:pPr>
      <w:r>
        <w:t>-</w:t>
      </w:r>
      <w:r>
        <w:tab/>
        <w:t>The gap can never be as long as the SN range</w:t>
      </w:r>
      <w:r w:rsidR="00381F9A">
        <w:t xml:space="preserve"> and the gap does not require as many bits as the SN;</w:t>
      </w:r>
    </w:p>
    <w:p w14:paraId="2C06A6C1" w14:textId="6FD42CB7" w:rsidR="00997C93" w:rsidRDefault="00997C93" w:rsidP="00997C93">
      <w:pPr>
        <w:pStyle w:val="B1"/>
      </w:pPr>
      <w:r>
        <w:t>-</w:t>
      </w:r>
      <w:r>
        <w:tab/>
        <w:t xml:space="preserve">Dynamic encoding of the gap would minimise overhead e.g. one format for very short gap length and another format for long gap length. </w:t>
      </w:r>
    </w:p>
    <w:p w14:paraId="4694704E" w14:textId="63ED5D16" w:rsidR="009F6F1D" w:rsidRDefault="009F6F1D" w:rsidP="009F6F1D">
      <w:pPr>
        <w:pStyle w:val="NO"/>
      </w:pPr>
      <w:r>
        <w:t>NOTE:</w:t>
      </w:r>
      <w:r>
        <w:tab/>
        <w:t xml:space="preserve">with such encoding, the worst case scenario mentioned above (odd SNs </w:t>
      </w:r>
      <w:r w:rsidRPr="00137F12">
        <w:t xml:space="preserve">sent towards </w:t>
      </w:r>
      <w:r>
        <w:t xml:space="preserve">a first path and </w:t>
      </w:r>
      <w:r w:rsidRPr="00137F12">
        <w:t>even SN</w:t>
      </w:r>
      <w:r>
        <w:t>s</w:t>
      </w:r>
      <w:r w:rsidRPr="00137F12">
        <w:t xml:space="preserve"> se</w:t>
      </w:r>
      <w:r>
        <w:t>nt towards a</w:t>
      </w:r>
      <w:r w:rsidRPr="00137F12">
        <w:t xml:space="preserve"> second path</w:t>
      </w:r>
      <w:r>
        <w:t>) would actually introduce the lowest overhead with an SN gap of 1 PDU always.</w:t>
      </w:r>
    </w:p>
    <w:p w14:paraId="3DCFD39B" w14:textId="48DE565A" w:rsidR="003D69AF" w:rsidRPr="001C4FF0" w:rsidRDefault="001C550F" w:rsidP="006C293E">
      <w:pPr>
        <w:rPr>
          <w:b/>
        </w:rPr>
      </w:pPr>
      <w:r>
        <w:rPr>
          <w:b/>
        </w:rPr>
        <w:t xml:space="preserve">Observation </w:t>
      </w:r>
      <w:r w:rsidR="00F50727">
        <w:rPr>
          <w:b/>
        </w:rPr>
        <w:t>2</w:t>
      </w:r>
      <w:r>
        <w:rPr>
          <w:b/>
        </w:rPr>
        <w:t xml:space="preserve">: </w:t>
      </w:r>
      <w:r w:rsidR="00F50727">
        <w:rPr>
          <w:b/>
        </w:rPr>
        <w:t>gaps in the PDCP SN sequence can easily be informed to the receiver without significantly increasing the overhead</w:t>
      </w:r>
      <w:r>
        <w:rPr>
          <w:b/>
        </w:rPr>
        <w:t>.</w:t>
      </w:r>
    </w:p>
    <w:p w14:paraId="3CE1A3EE" w14:textId="45B8BAD5" w:rsidR="00CD4C7B" w:rsidRDefault="007E38EE" w:rsidP="00CD4C7B">
      <w:pPr>
        <w:pStyle w:val="Heading1"/>
      </w:pPr>
      <w:r>
        <w:lastRenderedPageBreak/>
        <w:t>3</w:t>
      </w:r>
      <w:r w:rsidR="00CD4C7B" w:rsidRPr="006E13D1">
        <w:tab/>
      </w:r>
      <w:r w:rsidR="00D55C84">
        <w:t>Conclusion</w:t>
      </w:r>
    </w:p>
    <w:p w14:paraId="3076D7A3" w14:textId="0C6E62F7" w:rsidR="00C75167" w:rsidRDefault="007A7F5C" w:rsidP="00C75167">
      <w:r>
        <w:t xml:space="preserve">In this contribution we analysed the implications foreseen if PDCP SN was to be used also for ARQ at RLC layer. </w:t>
      </w:r>
      <w:r w:rsidR="001874CA">
        <w:t xml:space="preserve">Based on the made analysis, we made the following </w:t>
      </w:r>
      <w:r w:rsidR="00A30075">
        <w:t>observatio</w:t>
      </w:r>
      <w:r w:rsidR="00381F9A">
        <w:t>ns</w:t>
      </w:r>
      <w:r w:rsidR="001874CA">
        <w:t>:</w:t>
      </w:r>
    </w:p>
    <w:p w14:paraId="53EDA85C" w14:textId="77777777" w:rsidR="00F50727" w:rsidRPr="001C4FF0" w:rsidRDefault="00F50727" w:rsidP="00F50727">
      <w:pPr>
        <w:rPr>
          <w:b/>
          <w:lang w:val="en-US"/>
        </w:rPr>
      </w:pPr>
      <w:r>
        <w:rPr>
          <w:b/>
        </w:rPr>
        <w:t>Observation 1: the PDCP discard function and the PDU allocation functions for bearer split introduce gaps in the PDCP SN sequence.</w:t>
      </w:r>
    </w:p>
    <w:p w14:paraId="68A789E6" w14:textId="77777777" w:rsidR="00F50727" w:rsidRDefault="00F50727" w:rsidP="00C75167">
      <w:pPr>
        <w:rPr>
          <w:b/>
        </w:rPr>
      </w:pPr>
      <w:r>
        <w:rPr>
          <w:b/>
        </w:rPr>
        <w:t>Observation 2: gaps in the PDCP SN sequence can easily be informed to the receiver without significantly increasing the overhead.</w:t>
      </w:r>
    </w:p>
    <w:p w14:paraId="19746278" w14:textId="20F25B81" w:rsidR="00F50727" w:rsidRPr="00F50727" w:rsidRDefault="00F50727" w:rsidP="00C75167">
      <w:r>
        <w:t>We therefore suggest the following:</w:t>
      </w:r>
    </w:p>
    <w:p w14:paraId="5C41352B" w14:textId="11D0FC86" w:rsidR="001874CA" w:rsidRPr="00F50727" w:rsidRDefault="00F50727" w:rsidP="00C75167">
      <w:pPr>
        <w:rPr>
          <w:b/>
        </w:rPr>
      </w:pPr>
      <w:r>
        <w:rPr>
          <w:b/>
        </w:rPr>
        <w:t>Proposal 1</w:t>
      </w:r>
      <w:r w:rsidR="001874CA" w:rsidRPr="00F50727">
        <w:rPr>
          <w:b/>
        </w:rPr>
        <w:t>: Support exploiting PDCP SN for ARQ at RLC as a baseline solution for NR.</w:t>
      </w:r>
      <w:r w:rsidR="001874CA">
        <w:rPr>
          <w:b/>
        </w:rPr>
        <w:t xml:space="preserve"> </w:t>
      </w:r>
    </w:p>
    <w:p w14:paraId="3A407C22" w14:textId="77777777" w:rsidR="005122B0" w:rsidRPr="00CD4C7B" w:rsidRDefault="005122B0" w:rsidP="001C4FF0"/>
    <w:sectPr w:rsidR="005122B0"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B9E4D4" w14:textId="77777777" w:rsidR="00320DA1" w:rsidRDefault="00320DA1">
      <w:r>
        <w:separator/>
      </w:r>
    </w:p>
  </w:endnote>
  <w:endnote w:type="continuationSeparator" w:id="0">
    <w:p w14:paraId="6B4F6880" w14:textId="77777777" w:rsidR="00320DA1" w:rsidRDefault="00320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2B731" w14:textId="77777777" w:rsidR="00320DA1" w:rsidRDefault="00320DA1">
      <w:r>
        <w:separator/>
      </w:r>
    </w:p>
  </w:footnote>
  <w:footnote w:type="continuationSeparator" w:id="0">
    <w:p w14:paraId="13FB1816" w14:textId="77777777" w:rsidR="00320DA1" w:rsidRDefault="00320D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4E71674"/>
    <w:multiLevelType w:val="hybridMultilevel"/>
    <w:tmpl w:val="7AF21462"/>
    <w:lvl w:ilvl="0" w:tplc="05FE5F0A">
      <w:start w:val="1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5FD3672"/>
    <w:multiLevelType w:val="hybridMultilevel"/>
    <w:tmpl w:val="6360C5B6"/>
    <w:lvl w:ilvl="0" w:tplc="9D0670E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F75"/>
    <w:rsid w:val="00014B85"/>
    <w:rsid w:val="00033397"/>
    <w:rsid w:val="00037F01"/>
    <w:rsid w:val="00040095"/>
    <w:rsid w:val="00080512"/>
    <w:rsid w:val="00087353"/>
    <w:rsid w:val="00090468"/>
    <w:rsid w:val="000B1513"/>
    <w:rsid w:val="000B7BCF"/>
    <w:rsid w:val="000C522B"/>
    <w:rsid w:val="000D2E00"/>
    <w:rsid w:val="000D58AB"/>
    <w:rsid w:val="000F2DD7"/>
    <w:rsid w:val="000F59D3"/>
    <w:rsid w:val="000F5C0F"/>
    <w:rsid w:val="000F77A8"/>
    <w:rsid w:val="00137F12"/>
    <w:rsid w:val="001741A0"/>
    <w:rsid w:val="00175933"/>
    <w:rsid w:val="001874CA"/>
    <w:rsid w:val="00190317"/>
    <w:rsid w:val="00194CD0"/>
    <w:rsid w:val="001B49C9"/>
    <w:rsid w:val="001C4FF0"/>
    <w:rsid w:val="001C550F"/>
    <w:rsid w:val="001C7491"/>
    <w:rsid w:val="001E30F3"/>
    <w:rsid w:val="001F168B"/>
    <w:rsid w:val="001F7831"/>
    <w:rsid w:val="00204045"/>
    <w:rsid w:val="0022150C"/>
    <w:rsid w:val="0022606D"/>
    <w:rsid w:val="00240C4D"/>
    <w:rsid w:val="00243056"/>
    <w:rsid w:val="002747EC"/>
    <w:rsid w:val="002855BF"/>
    <w:rsid w:val="002956C8"/>
    <w:rsid w:val="002B0AF2"/>
    <w:rsid w:val="002B6F02"/>
    <w:rsid w:val="002C0321"/>
    <w:rsid w:val="002D3A37"/>
    <w:rsid w:val="002F0D22"/>
    <w:rsid w:val="00313703"/>
    <w:rsid w:val="003172DC"/>
    <w:rsid w:val="00320DA1"/>
    <w:rsid w:val="00320DDF"/>
    <w:rsid w:val="00325484"/>
    <w:rsid w:val="00326069"/>
    <w:rsid w:val="0035462D"/>
    <w:rsid w:val="00354AE5"/>
    <w:rsid w:val="003575E3"/>
    <w:rsid w:val="00381F9A"/>
    <w:rsid w:val="00391B71"/>
    <w:rsid w:val="003B40AD"/>
    <w:rsid w:val="003C40B8"/>
    <w:rsid w:val="003C4E37"/>
    <w:rsid w:val="003D69AF"/>
    <w:rsid w:val="003E16BE"/>
    <w:rsid w:val="00401855"/>
    <w:rsid w:val="00402C6E"/>
    <w:rsid w:val="00404E71"/>
    <w:rsid w:val="00413C4F"/>
    <w:rsid w:val="00446964"/>
    <w:rsid w:val="00453E6D"/>
    <w:rsid w:val="004613DB"/>
    <w:rsid w:val="00477455"/>
    <w:rsid w:val="0048322D"/>
    <w:rsid w:val="00484821"/>
    <w:rsid w:val="0049726B"/>
    <w:rsid w:val="004A310E"/>
    <w:rsid w:val="004D2F58"/>
    <w:rsid w:val="004D3578"/>
    <w:rsid w:val="004D380D"/>
    <w:rsid w:val="004E213A"/>
    <w:rsid w:val="004E4B58"/>
    <w:rsid w:val="004F0DB1"/>
    <w:rsid w:val="004F70AA"/>
    <w:rsid w:val="00503171"/>
    <w:rsid w:val="005122B0"/>
    <w:rsid w:val="00534DA0"/>
    <w:rsid w:val="00542B57"/>
    <w:rsid w:val="00543CA6"/>
    <w:rsid w:val="00543E6C"/>
    <w:rsid w:val="00565087"/>
    <w:rsid w:val="0056573F"/>
    <w:rsid w:val="00565E20"/>
    <w:rsid w:val="00570F2D"/>
    <w:rsid w:val="0057443D"/>
    <w:rsid w:val="00583E19"/>
    <w:rsid w:val="005A48F5"/>
    <w:rsid w:val="005B178E"/>
    <w:rsid w:val="005D00BD"/>
    <w:rsid w:val="00611566"/>
    <w:rsid w:val="00627960"/>
    <w:rsid w:val="00646D99"/>
    <w:rsid w:val="00655C22"/>
    <w:rsid w:val="00656910"/>
    <w:rsid w:val="00666207"/>
    <w:rsid w:val="0068483A"/>
    <w:rsid w:val="00687FB9"/>
    <w:rsid w:val="006968DD"/>
    <w:rsid w:val="006B48BA"/>
    <w:rsid w:val="006B5FC0"/>
    <w:rsid w:val="006C293E"/>
    <w:rsid w:val="006C66D8"/>
    <w:rsid w:val="006D1E24"/>
    <w:rsid w:val="006E1417"/>
    <w:rsid w:val="006F6A2C"/>
    <w:rsid w:val="0070433B"/>
    <w:rsid w:val="0072478B"/>
    <w:rsid w:val="00726F5B"/>
    <w:rsid w:val="0073293A"/>
    <w:rsid w:val="00734A5B"/>
    <w:rsid w:val="00744E76"/>
    <w:rsid w:val="0074773B"/>
    <w:rsid w:val="00753D32"/>
    <w:rsid w:val="00757D40"/>
    <w:rsid w:val="00781F0F"/>
    <w:rsid w:val="00782C1C"/>
    <w:rsid w:val="0078727C"/>
    <w:rsid w:val="0079049D"/>
    <w:rsid w:val="007A6682"/>
    <w:rsid w:val="007A75A3"/>
    <w:rsid w:val="007A7F5C"/>
    <w:rsid w:val="007B18D8"/>
    <w:rsid w:val="007C095F"/>
    <w:rsid w:val="007C44C9"/>
    <w:rsid w:val="007C5F9A"/>
    <w:rsid w:val="007D4446"/>
    <w:rsid w:val="007E38EE"/>
    <w:rsid w:val="008028A4"/>
    <w:rsid w:val="008058B1"/>
    <w:rsid w:val="00806E2E"/>
    <w:rsid w:val="00821BBF"/>
    <w:rsid w:val="00824B1D"/>
    <w:rsid w:val="00863428"/>
    <w:rsid w:val="00864E3A"/>
    <w:rsid w:val="008768CA"/>
    <w:rsid w:val="00880559"/>
    <w:rsid w:val="00887A9F"/>
    <w:rsid w:val="0089040D"/>
    <w:rsid w:val="008922AB"/>
    <w:rsid w:val="008A4AF8"/>
    <w:rsid w:val="008A6AFC"/>
    <w:rsid w:val="0090271F"/>
    <w:rsid w:val="009303F4"/>
    <w:rsid w:val="00934461"/>
    <w:rsid w:val="00942EC2"/>
    <w:rsid w:val="00947CF9"/>
    <w:rsid w:val="00950A2F"/>
    <w:rsid w:val="00961B32"/>
    <w:rsid w:val="00974BB0"/>
    <w:rsid w:val="00986E6B"/>
    <w:rsid w:val="00997C93"/>
    <w:rsid w:val="009B07CD"/>
    <w:rsid w:val="009B1988"/>
    <w:rsid w:val="009B57FC"/>
    <w:rsid w:val="009C19E9"/>
    <w:rsid w:val="009C476D"/>
    <w:rsid w:val="009D2F6D"/>
    <w:rsid w:val="009E1537"/>
    <w:rsid w:val="009E694D"/>
    <w:rsid w:val="009F6F1D"/>
    <w:rsid w:val="009F6F41"/>
    <w:rsid w:val="00A10F02"/>
    <w:rsid w:val="00A30075"/>
    <w:rsid w:val="00A53724"/>
    <w:rsid w:val="00A67F56"/>
    <w:rsid w:val="00A82346"/>
    <w:rsid w:val="00A82665"/>
    <w:rsid w:val="00A8609F"/>
    <w:rsid w:val="00A873FE"/>
    <w:rsid w:val="00A95BA2"/>
    <w:rsid w:val="00A9671C"/>
    <w:rsid w:val="00B15449"/>
    <w:rsid w:val="00B47FD1"/>
    <w:rsid w:val="00B81F53"/>
    <w:rsid w:val="00B95916"/>
    <w:rsid w:val="00BA0E5B"/>
    <w:rsid w:val="00BC2D92"/>
    <w:rsid w:val="00BC46C5"/>
    <w:rsid w:val="00BD20C1"/>
    <w:rsid w:val="00BE1AC6"/>
    <w:rsid w:val="00BE4C8D"/>
    <w:rsid w:val="00BF377A"/>
    <w:rsid w:val="00BF50F1"/>
    <w:rsid w:val="00C12B51"/>
    <w:rsid w:val="00C24650"/>
    <w:rsid w:val="00C33079"/>
    <w:rsid w:val="00C4117E"/>
    <w:rsid w:val="00C44DD9"/>
    <w:rsid w:val="00C450D8"/>
    <w:rsid w:val="00C45A2E"/>
    <w:rsid w:val="00C51B66"/>
    <w:rsid w:val="00C661D0"/>
    <w:rsid w:val="00C75167"/>
    <w:rsid w:val="00C83A13"/>
    <w:rsid w:val="00CA2D9D"/>
    <w:rsid w:val="00CA33AF"/>
    <w:rsid w:val="00CA3D0C"/>
    <w:rsid w:val="00CA654B"/>
    <w:rsid w:val="00CB7A2E"/>
    <w:rsid w:val="00CC0177"/>
    <w:rsid w:val="00CD3D5F"/>
    <w:rsid w:val="00CD4C7B"/>
    <w:rsid w:val="00CE29B2"/>
    <w:rsid w:val="00CE7268"/>
    <w:rsid w:val="00CF1B7B"/>
    <w:rsid w:val="00D14608"/>
    <w:rsid w:val="00D3372A"/>
    <w:rsid w:val="00D3708C"/>
    <w:rsid w:val="00D55C84"/>
    <w:rsid w:val="00D738D6"/>
    <w:rsid w:val="00D80795"/>
    <w:rsid w:val="00D87E00"/>
    <w:rsid w:val="00D9134D"/>
    <w:rsid w:val="00D96D11"/>
    <w:rsid w:val="00DA7A03"/>
    <w:rsid w:val="00DB134A"/>
    <w:rsid w:val="00DB1818"/>
    <w:rsid w:val="00DB6764"/>
    <w:rsid w:val="00DC309B"/>
    <w:rsid w:val="00DC4DA2"/>
    <w:rsid w:val="00DD7214"/>
    <w:rsid w:val="00DE492A"/>
    <w:rsid w:val="00DF47E5"/>
    <w:rsid w:val="00DF78C0"/>
    <w:rsid w:val="00E20CDE"/>
    <w:rsid w:val="00E3635C"/>
    <w:rsid w:val="00E40B89"/>
    <w:rsid w:val="00E557B6"/>
    <w:rsid w:val="00E62835"/>
    <w:rsid w:val="00E648D2"/>
    <w:rsid w:val="00E65A93"/>
    <w:rsid w:val="00E77645"/>
    <w:rsid w:val="00E83697"/>
    <w:rsid w:val="00E869B6"/>
    <w:rsid w:val="00EB2238"/>
    <w:rsid w:val="00EC0DC2"/>
    <w:rsid w:val="00EC471B"/>
    <w:rsid w:val="00EC4A25"/>
    <w:rsid w:val="00EE0734"/>
    <w:rsid w:val="00EF3395"/>
    <w:rsid w:val="00EF7AAF"/>
    <w:rsid w:val="00F025A2"/>
    <w:rsid w:val="00F07388"/>
    <w:rsid w:val="00F2026E"/>
    <w:rsid w:val="00F2210A"/>
    <w:rsid w:val="00F35A19"/>
    <w:rsid w:val="00F37743"/>
    <w:rsid w:val="00F50727"/>
    <w:rsid w:val="00F54A3D"/>
    <w:rsid w:val="00F653B8"/>
    <w:rsid w:val="00F71B89"/>
    <w:rsid w:val="00F76F8F"/>
    <w:rsid w:val="00F77AC5"/>
    <w:rsid w:val="00F97CF4"/>
    <w:rsid w:val="00FA0B1E"/>
    <w:rsid w:val="00FA1266"/>
    <w:rsid w:val="00FA372D"/>
    <w:rsid w:val="00FB184F"/>
    <w:rsid w:val="00FC1146"/>
    <w:rsid w:val="00FC1192"/>
    <w:rsid w:val="00FD1DBF"/>
    <w:rsid w:val="00FD67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2C40D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link w:val="B1"/>
    <w:rsid w:val="002D3A37"/>
    <w:rPr>
      <w:lang w:eastAsia="en-US"/>
    </w:rPr>
  </w:style>
  <w:style w:type="character" w:customStyle="1" w:styleId="B2Car">
    <w:name w:val="B2 Car"/>
    <w:basedOn w:val="DefaultParagraphFont"/>
    <w:link w:val="B2"/>
    <w:rsid w:val="002D3A37"/>
    <w:rPr>
      <w:lang w:eastAsia="en-US"/>
    </w:rPr>
  </w:style>
  <w:style w:type="character" w:customStyle="1" w:styleId="B3Char">
    <w:name w:val="B3 Char"/>
    <w:link w:val="B3"/>
    <w:rsid w:val="002D3A37"/>
    <w:rPr>
      <w:lang w:eastAsia="en-US"/>
    </w:rPr>
  </w:style>
  <w:style w:type="paragraph" w:styleId="BalloonText">
    <w:name w:val="Balloon Text"/>
    <w:basedOn w:val="Normal"/>
    <w:link w:val="BalloonTextChar"/>
    <w:rsid w:val="002D3A37"/>
    <w:pPr>
      <w:spacing w:after="0"/>
    </w:pPr>
    <w:rPr>
      <w:rFonts w:ascii="Segoe UI" w:hAnsi="Segoe UI" w:cs="Segoe UI"/>
      <w:sz w:val="18"/>
      <w:szCs w:val="18"/>
    </w:rPr>
  </w:style>
  <w:style w:type="character" w:customStyle="1" w:styleId="BalloonTextChar">
    <w:name w:val="Balloon Text Char"/>
    <w:basedOn w:val="DefaultParagraphFont"/>
    <w:link w:val="BalloonText"/>
    <w:rsid w:val="002D3A37"/>
    <w:rPr>
      <w:rFonts w:ascii="Segoe UI" w:hAnsi="Segoe UI" w:cs="Segoe UI"/>
      <w:sz w:val="18"/>
      <w:szCs w:val="18"/>
      <w:lang w:eastAsia="en-US"/>
    </w:rPr>
  </w:style>
  <w:style w:type="table" w:styleId="TableGrid">
    <w:name w:val="Table Grid"/>
    <w:basedOn w:val="TableNormal"/>
    <w:rsid w:val="00947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238"/>
    <w:pPr>
      <w:spacing w:after="0"/>
      <w:ind w:left="720"/>
    </w:pPr>
    <w:rPr>
      <w:rFonts w:ascii="Calibri" w:eastAsiaTheme="minorHAnsi" w:hAnsi="Calibri"/>
      <w:sz w:val="22"/>
      <w:szCs w:val="22"/>
      <w:lang w:val="en-US"/>
    </w:rPr>
  </w:style>
  <w:style w:type="character" w:styleId="CommentReference">
    <w:name w:val="annotation reference"/>
    <w:basedOn w:val="DefaultParagraphFont"/>
    <w:rsid w:val="00DB6764"/>
    <w:rPr>
      <w:sz w:val="16"/>
      <w:szCs w:val="16"/>
    </w:rPr>
  </w:style>
  <w:style w:type="paragraph" w:styleId="CommentText">
    <w:name w:val="annotation text"/>
    <w:basedOn w:val="Normal"/>
    <w:link w:val="CommentTextChar"/>
    <w:rsid w:val="00DB6764"/>
  </w:style>
  <w:style w:type="character" w:customStyle="1" w:styleId="CommentTextChar">
    <w:name w:val="Comment Text Char"/>
    <w:basedOn w:val="DefaultParagraphFont"/>
    <w:link w:val="CommentText"/>
    <w:rsid w:val="00DB6764"/>
    <w:rPr>
      <w:lang w:eastAsia="en-US"/>
    </w:rPr>
  </w:style>
  <w:style w:type="paragraph" w:styleId="CommentSubject">
    <w:name w:val="annotation subject"/>
    <w:basedOn w:val="CommentText"/>
    <w:next w:val="CommentText"/>
    <w:link w:val="CommentSubjectChar"/>
    <w:rsid w:val="00DB6764"/>
    <w:rPr>
      <w:b/>
      <w:bCs/>
    </w:rPr>
  </w:style>
  <w:style w:type="character" w:customStyle="1" w:styleId="CommentSubjectChar">
    <w:name w:val="Comment Subject Char"/>
    <w:basedOn w:val="CommentTextChar"/>
    <w:link w:val="CommentSubject"/>
    <w:rsid w:val="00DB676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4685390">
      <w:bodyDiv w:val="1"/>
      <w:marLeft w:val="0"/>
      <w:marRight w:val="0"/>
      <w:marTop w:val="0"/>
      <w:marBottom w:val="0"/>
      <w:divBdr>
        <w:top w:val="none" w:sz="0" w:space="0" w:color="auto"/>
        <w:left w:val="none" w:sz="0" w:space="0" w:color="auto"/>
        <w:bottom w:val="none" w:sz="0" w:space="0" w:color="auto"/>
        <w:right w:val="none" w:sz="0" w:space="0" w:color="auto"/>
      </w:divBdr>
    </w:div>
    <w:div w:id="171030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EB9A5-3065-43B5-A4BB-C16EF832F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226</TotalTime>
  <Pages>2</Pages>
  <Words>518</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15</cp:revision>
  <dcterms:created xsi:type="dcterms:W3CDTF">2016-09-29T22:40:00Z</dcterms:created>
  <dcterms:modified xsi:type="dcterms:W3CDTF">2016-11-04T01:10:00Z</dcterms:modified>
</cp:coreProperties>
</file>